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7E98E" w14:textId="77777777" w:rsid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3C97AB60" w14:textId="77777777" w:rsidR="009C0FE2" w:rsidRPr="00F2123A" w:rsidRDefault="009C0FE2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219663F5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21857EEE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6E86986C" w14:textId="77777777" w:rsidTr="00024979">
        <w:tc>
          <w:tcPr>
            <w:tcW w:w="1344" w:type="dxa"/>
          </w:tcPr>
          <w:p w14:paraId="19632A8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0C63747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5E785AB0" w14:textId="77777777" w:rsidR="00C8708A" w:rsidRPr="00F2123A" w:rsidRDefault="00D675E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2021-2022</w:t>
            </w:r>
          </w:p>
        </w:tc>
        <w:tc>
          <w:tcPr>
            <w:tcW w:w="1984" w:type="dxa"/>
            <w:gridSpan w:val="2"/>
          </w:tcPr>
          <w:p w14:paraId="4A3C0121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7B043E1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6CCF79F5" w14:textId="77777777" w:rsidR="00C8708A" w:rsidRPr="00F2123A" w:rsidRDefault="001E0FC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13/11/2021</w:t>
            </w:r>
          </w:p>
        </w:tc>
      </w:tr>
      <w:tr w:rsidR="00C8708A" w:rsidRPr="00F2123A" w14:paraId="4064D9A5" w14:textId="77777777" w:rsidTr="00024979">
        <w:tc>
          <w:tcPr>
            <w:tcW w:w="3387" w:type="dxa"/>
            <w:gridSpan w:val="5"/>
          </w:tcPr>
          <w:p w14:paraId="3C926125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56A5904C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289D94DE" w14:textId="77777777" w:rsidR="00C8708A" w:rsidRPr="00F2123A" w:rsidRDefault="001E0FC3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Interclubes Un Día </w:t>
            </w:r>
          </w:p>
        </w:tc>
      </w:tr>
      <w:tr w:rsidR="00C8708A" w:rsidRPr="00F2123A" w14:paraId="01D11C28" w14:textId="77777777" w:rsidTr="00024979">
        <w:tc>
          <w:tcPr>
            <w:tcW w:w="4947" w:type="dxa"/>
            <w:gridSpan w:val="7"/>
          </w:tcPr>
          <w:p w14:paraId="77FE7657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780EDAEB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6CF15830" w14:textId="77777777" w:rsidR="00C8708A" w:rsidRPr="00F2123A" w:rsidRDefault="001E0FC3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Club Melipillla Asociación Melipilla.</w:t>
            </w:r>
          </w:p>
        </w:tc>
      </w:tr>
      <w:tr w:rsidR="00024979" w:rsidRPr="00F2123A" w14:paraId="362DF212" w14:textId="77777777" w:rsidTr="00024979">
        <w:tc>
          <w:tcPr>
            <w:tcW w:w="2537" w:type="dxa"/>
            <w:gridSpan w:val="3"/>
          </w:tcPr>
          <w:p w14:paraId="4E31E19A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6AA8BE31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6954832" w14:textId="77777777" w:rsidR="00024979" w:rsidRPr="00F2123A" w:rsidRDefault="00D675E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Alberto Esteban Saravia Retamal </w:t>
            </w:r>
          </w:p>
        </w:tc>
        <w:tc>
          <w:tcPr>
            <w:tcW w:w="1417" w:type="dxa"/>
            <w:gridSpan w:val="3"/>
          </w:tcPr>
          <w:p w14:paraId="07FFA3AC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536BA79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F9CAE9D" w14:textId="77777777" w:rsidR="00024979" w:rsidRPr="00F2123A" w:rsidRDefault="003254D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997755861</w:t>
            </w:r>
          </w:p>
        </w:tc>
        <w:tc>
          <w:tcPr>
            <w:tcW w:w="2126" w:type="dxa"/>
          </w:tcPr>
          <w:p w14:paraId="48E3A436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01F8A06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4FF034A" w14:textId="77777777" w:rsidR="00024979" w:rsidRPr="00F2123A" w:rsidRDefault="001E0FC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170 km</w:t>
            </w:r>
          </w:p>
        </w:tc>
      </w:tr>
      <w:tr w:rsidR="00024979" w:rsidRPr="00F2123A" w14:paraId="5AB99604" w14:textId="77777777" w:rsidTr="00024979">
        <w:tc>
          <w:tcPr>
            <w:tcW w:w="2537" w:type="dxa"/>
            <w:gridSpan w:val="3"/>
          </w:tcPr>
          <w:p w14:paraId="1BAC5B4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3E35A7B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B705F9E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110EA1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0F16F5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9482CA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0E6AFCE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CF34C3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CBF1C9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6EF1D76" w14:textId="77777777" w:rsidTr="00024979">
        <w:tc>
          <w:tcPr>
            <w:tcW w:w="2537" w:type="dxa"/>
            <w:gridSpan w:val="3"/>
          </w:tcPr>
          <w:p w14:paraId="1CBCEF4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1733FF6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0DA34B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E25149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F93C2F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2AB5CF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31A4467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1BEE0A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2BC900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08BADDFA" w14:textId="77777777" w:rsidTr="00024979">
        <w:tc>
          <w:tcPr>
            <w:tcW w:w="2537" w:type="dxa"/>
            <w:gridSpan w:val="3"/>
          </w:tcPr>
          <w:p w14:paraId="3E4A106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3A6540A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96D0CD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792A8B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05E493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C2AD42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21A104C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CF0009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E525CB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AD09DDC" w14:textId="77777777" w:rsidTr="00024979">
        <w:tc>
          <w:tcPr>
            <w:tcW w:w="2537" w:type="dxa"/>
            <w:gridSpan w:val="3"/>
          </w:tcPr>
          <w:p w14:paraId="03E273F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2187DB1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3EDE88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8FFADE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3BF962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7EFBC6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31B35F3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5F17B3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C1132A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41A2028" w14:textId="77777777" w:rsidTr="00024979">
        <w:tc>
          <w:tcPr>
            <w:tcW w:w="2537" w:type="dxa"/>
            <w:gridSpan w:val="3"/>
          </w:tcPr>
          <w:p w14:paraId="1044EA6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3EE2017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F5FBA2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67453C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7BF311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CCB2ED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9D11F76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6B0C98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730542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096C5D2E" w14:textId="77777777" w:rsidTr="00024979">
        <w:tc>
          <w:tcPr>
            <w:tcW w:w="2537" w:type="dxa"/>
            <w:gridSpan w:val="3"/>
          </w:tcPr>
          <w:p w14:paraId="29508842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11880AD8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B14C328" w14:textId="77777777" w:rsidR="007F0ADE" w:rsidRPr="00F2123A" w:rsidRDefault="001E0FC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Andrés Fuentes</w:t>
            </w:r>
          </w:p>
        </w:tc>
        <w:tc>
          <w:tcPr>
            <w:tcW w:w="1417" w:type="dxa"/>
            <w:gridSpan w:val="3"/>
          </w:tcPr>
          <w:p w14:paraId="568FA255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5F5377AF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023687E" w14:textId="77777777" w:rsidR="007F0ADE" w:rsidRPr="00F2123A" w:rsidRDefault="001E0FC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118230</w:t>
            </w:r>
          </w:p>
        </w:tc>
      </w:tr>
      <w:tr w:rsidR="00DE456F" w:rsidRPr="00F2123A" w14:paraId="258AE6BC" w14:textId="77777777" w:rsidTr="00024979">
        <w:tc>
          <w:tcPr>
            <w:tcW w:w="2537" w:type="dxa"/>
            <w:gridSpan w:val="3"/>
          </w:tcPr>
          <w:p w14:paraId="1D3F520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213B9A3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698BDA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CB0589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0443065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A57635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58C80E25" w14:textId="77777777" w:rsidTr="00024979">
        <w:tc>
          <w:tcPr>
            <w:tcW w:w="2537" w:type="dxa"/>
            <w:gridSpan w:val="3"/>
          </w:tcPr>
          <w:p w14:paraId="5CC283E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2D4A107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D65F115" w14:textId="77777777" w:rsidR="00DE456F" w:rsidRPr="00F2123A" w:rsidRDefault="001E0FC3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Francisco Infante</w:t>
            </w:r>
          </w:p>
        </w:tc>
        <w:tc>
          <w:tcPr>
            <w:tcW w:w="1417" w:type="dxa"/>
            <w:gridSpan w:val="3"/>
          </w:tcPr>
          <w:p w14:paraId="1ADE7C4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452C53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66416B5" w14:textId="77777777" w:rsidR="00DE456F" w:rsidRPr="00F2123A" w:rsidRDefault="001E0FC3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999183205</w:t>
            </w:r>
          </w:p>
        </w:tc>
      </w:tr>
      <w:tr w:rsidR="00BE6751" w:rsidRPr="00F2123A" w14:paraId="3D2DB6BB" w14:textId="77777777" w:rsidTr="00024979">
        <w:tc>
          <w:tcPr>
            <w:tcW w:w="2537" w:type="dxa"/>
            <w:gridSpan w:val="3"/>
          </w:tcPr>
          <w:p w14:paraId="0DD38CF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07D3AC5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E861E9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A50D3D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9DC778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9E3A49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365D4C5C" w14:textId="77777777" w:rsidTr="00024979">
        <w:tc>
          <w:tcPr>
            <w:tcW w:w="2537" w:type="dxa"/>
            <w:gridSpan w:val="3"/>
          </w:tcPr>
          <w:p w14:paraId="1DC7EC2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19BBE4F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84CC70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47C40D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7DCF73A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A93E24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5D04DE38" w14:textId="77777777" w:rsidTr="00024979">
        <w:tc>
          <w:tcPr>
            <w:tcW w:w="2537" w:type="dxa"/>
            <w:gridSpan w:val="3"/>
          </w:tcPr>
          <w:p w14:paraId="34473B9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2BC5E55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1FC6AD6" w14:textId="77777777" w:rsidR="00EB00E4" w:rsidRPr="00F2123A" w:rsidRDefault="001E0FC3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Manuel Barros</w:t>
            </w:r>
          </w:p>
        </w:tc>
        <w:tc>
          <w:tcPr>
            <w:tcW w:w="1417" w:type="dxa"/>
            <w:gridSpan w:val="3"/>
          </w:tcPr>
          <w:p w14:paraId="2B9B75F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609B05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CBDEB9E" w14:textId="77777777" w:rsidR="00EB00E4" w:rsidRPr="00F2123A" w:rsidRDefault="001E0FC3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992257509</w:t>
            </w:r>
          </w:p>
        </w:tc>
      </w:tr>
      <w:tr w:rsidR="00EB00E4" w:rsidRPr="00F2123A" w14:paraId="02569CA4" w14:textId="77777777" w:rsidTr="00024979">
        <w:tc>
          <w:tcPr>
            <w:tcW w:w="2537" w:type="dxa"/>
            <w:gridSpan w:val="3"/>
          </w:tcPr>
          <w:p w14:paraId="1ECDF1A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5DBD197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A86DD19" w14:textId="77777777" w:rsidR="00EB00E4" w:rsidRPr="00F2123A" w:rsidRDefault="001E0FC3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Aquiles Valenzuela</w:t>
            </w:r>
          </w:p>
        </w:tc>
        <w:tc>
          <w:tcPr>
            <w:tcW w:w="1417" w:type="dxa"/>
            <w:gridSpan w:val="3"/>
          </w:tcPr>
          <w:p w14:paraId="62DCCD0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BB1F07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463C3AE" w14:textId="77777777" w:rsidR="00EB00E4" w:rsidRPr="00F2123A" w:rsidRDefault="001E0FC3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992343262</w:t>
            </w:r>
          </w:p>
        </w:tc>
      </w:tr>
      <w:tr w:rsidR="00C8708A" w:rsidRPr="00F2123A" w14:paraId="17238C85" w14:textId="77777777" w:rsidTr="00024979">
        <w:tc>
          <w:tcPr>
            <w:tcW w:w="2537" w:type="dxa"/>
            <w:gridSpan w:val="3"/>
          </w:tcPr>
          <w:p w14:paraId="4FC3FC6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2CB7819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16F38434" w14:textId="77777777" w:rsidR="00C8708A" w:rsidRPr="00F2123A" w:rsidRDefault="001E0FC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70/80 personas aprox.</w:t>
            </w:r>
          </w:p>
        </w:tc>
      </w:tr>
      <w:tr w:rsidR="00C8708A" w:rsidRPr="00F2123A" w14:paraId="1B4E1B39" w14:textId="77777777" w:rsidTr="00024979">
        <w:tc>
          <w:tcPr>
            <w:tcW w:w="2537" w:type="dxa"/>
            <w:gridSpan w:val="3"/>
          </w:tcPr>
          <w:p w14:paraId="49D284AF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Indique dónde se hospedó.el Jurado</w:t>
            </w:r>
          </w:p>
        </w:tc>
        <w:tc>
          <w:tcPr>
            <w:tcW w:w="283" w:type="dxa"/>
          </w:tcPr>
          <w:p w14:paraId="2C391A86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25BB3E34" w14:textId="77777777" w:rsidR="00C8708A" w:rsidRPr="00F2123A" w:rsidRDefault="001E0FC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Viaje en la madrugada.</w:t>
            </w:r>
          </w:p>
        </w:tc>
      </w:tr>
    </w:tbl>
    <w:p w14:paraId="1E771461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59558954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lastRenderedPageBreak/>
        <w:br w:type="page"/>
      </w:r>
    </w:p>
    <w:p w14:paraId="41824F48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3F2848FC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0784BE7F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0A8CC48A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555C90AA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703"/>
        <w:gridCol w:w="1524"/>
        <w:gridCol w:w="1522"/>
        <w:gridCol w:w="1524"/>
        <w:gridCol w:w="1522"/>
        <w:gridCol w:w="1525"/>
        <w:gridCol w:w="1522"/>
        <w:gridCol w:w="1525"/>
        <w:gridCol w:w="1522"/>
      </w:tblGrid>
      <w:tr w:rsidR="00C8708A" w:rsidRPr="00F2123A" w14:paraId="66ABAE37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5B269BE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7336E39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1BC55A4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7D24B0D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03A1865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6F4AD933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6347626C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4497BF6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C9670B1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26DF87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FE1AF9E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01B17B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4A68C33B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01697C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DC9BC54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62B58E3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57B6EF1" w14:textId="77777777" w:rsidR="00C8708A" w:rsidRPr="00F2123A" w:rsidRDefault="001E0FC3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567" w:type="dxa"/>
            <w:vAlign w:val="center"/>
          </w:tcPr>
          <w:p w14:paraId="0B5BDF4F" w14:textId="77777777" w:rsidR="00C8708A" w:rsidRPr="00F2123A" w:rsidRDefault="001E0FC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</w:t>
            </w:r>
          </w:p>
        </w:tc>
        <w:tc>
          <w:tcPr>
            <w:tcW w:w="1568" w:type="dxa"/>
            <w:vAlign w:val="center"/>
          </w:tcPr>
          <w:p w14:paraId="5E927F50" w14:textId="77777777" w:rsidR="00C8708A" w:rsidRPr="00F2123A" w:rsidRDefault="001E0FC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340-350 kg</w:t>
            </w:r>
          </w:p>
        </w:tc>
        <w:tc>
          <w:tcPr>
            <w:tcW w:w="1567" w:type="dxa"/>
            <w:vAlign w:val="center"/>
          </w:tcPr>
          <w:p w14:paraId="352B00F2" w14:textId="77777777" w:rsidR="00C8708A" w:rsidRPr="00F2123A" w:rsidRDefault="001E0FC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4DD0186F" w14:textId="77777777" w:rsidR="00C8708A" w:rsidRPr="00F2123A" w:rsidRDefault="001E0FC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340-350</w:t>
            </w:r>
          </w:p>
        </w:tc>
        <w:tc>
          <w:tcPr>
            <w:tcW w:w="1568" w:type="dxa"/>
            <w:vAlign w:val="center"/>
          </w:tcPr>
          <w:p w14:paraId="43462FF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6AB082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A6559F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D39852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F1D672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A1CDF04" w14:textId="77777777" w:rsidR="00C8708A" w:rsidRPr="00F2123A" w:rsidRDefault="001E0FC3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567" w:type="dxa"/>
            <w:vAlign w:val="center"/>
          </w:tcPr>
          <w:p w14:paraId="70A487E6" w14:textId="77777777" w:rsidR="00C8708A" w:rsidRPr="00F2123A" w:rsidRDefault="001E0FC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</w:t>
            </w:r>
          </w:p>
        </w:tc>
        <w:tc>
          <w:tcPr>
            <w:tcW w:w="1568" w:type="dxa"/>
            <w:vAlign w:val="center"/>
          </w:tcPr>
          <w:p w14:paraId="72FE6E86" w14:textId="77777777" w:rsidR="00C8708A" w:rsidRPr="00F2123A" w:rsidRDefault="001E0FC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360-370</w:t>
            </w:r>
          </w:p>
        </w:tc>
        <w:tc>
          <w:tcPr>
            <w:tcW w:w="1567" w:type="dxa"/>
            <w:vAlign w:val="center"/>
          </w:tcPr>
          <w:p w14:paraId="25E30125" w14:textId="77777777" w:rsidR="00C8708A" w:rsidRPr="00F2123A" w:rsidRDefault="001E0FC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10AFA2AA" w14:textId="77777777" w:rsidR="00C8708A" w:rsidRPr="00F2123A" w:rsidRDefault="001E0FC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360-370 kg</w:t>
            </w:r>
          </w:p>
        </w:tc>
        <w:tc>
          <w:tcPr>
            <w:tcW w:w="1568" w:type="dxa"/>
            <w:vAlign w:val="center"/>
          </w:tcPr>
          <w:p w14:paraId="3D000C6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5E8B18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AF0117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6D9DDC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CB4412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60AC01A" w14:textId="77777777" w:rsidR="00C8708A" w:rsidRPr="00F2123A" w:rsidRDefault="001E0FC3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657847C3" w14:textId="77777777" w:rsidR="00C8708A" w:rsidRPr="00F2123A" w:rsidRDefault="001E0FC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1568" w:type="dxa"/>
            <w:vAlign w:val="center"/>
          </w:tcPr>
          <w:p w14:paraId="5265E505" w14:textId="77777777" w:rsidR="00C8708A" w:rsidRPr="00F2123A" w:rsidRDefault="001E0FC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340-350 kg</w:t>
            </w:r>
          </w:p>
        </w:tc>
        <w:tc>
          <w:tcPr>
            <w:tcW w:w="1567" w:type="dxa"/>
            <w:vAlign w:val="center"/>
          </w:tcPr>
          <w:p w14:paraId="2A0FE136" w14:textId="77777777" w:rsidR="00C8708A" w:rsidRPr="00F2123A" w:rsidRDefault="001E0FC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3E3F99C7" w14:textId="77777777" w:rsidR="00C8708A" w:rsidRPr="00F2123A" w:rsidRDefault="001E0FC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360-370 kg</w:t>
            </w:r>
          </w:p>
        </w:tc>
        <w:tc>
          <w:tcPr>
            <w:tcW w:w="1568" w:type="dxa"/>
            <w:vAlign w:val="center"/>
          </w:tcPr>
          <w:p w14:paraId="28FB33DF" w14:textId="77777777" w:rsidR="00C8708A" w:rsidRPr="00F2123A" w:rsidRDefault="001E0FC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4801BDEA" w14:textId="77777777" w:rsidR="00C8708A" w:rsidRPr="00F2123A" w:rsidRDefault="001E0FC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360-370 kg</w:t>
            </w:r>
          </w:p>
        </w:tc>
        <w:tc>
          <w:tcPr>
            <w:tcW w:w="1568" w:type="dxa"/>
            <w:vAlign w:val="center"/>
          </w:tcPr>
          <w:p w14:paraId="05DF93ED" w14:textId="77777777" w:rsidR="00C8708A" w:rsidRPr="00F2123A" w:rsidRDefault="001E0FC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6D3A9D5F" w14:textId="77777777" w:rsidR="00C8708A" w:rsidRPr="00F2123A" w:rsidRDefault="00BE684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360-370 kg</w:t>
            </w:r>
          </w:p>
        </w:tc>
      </w:tr>
      <w:tr w:rsidR="00360EC5" w:rsidRPr="00F2123A" w14:paraId="5F40E14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A33F731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69EE90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95F277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27992E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D04F11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1A11AE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C90ED5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EED5CD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30FC68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D62987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70EE9EF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23155C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9B5B3D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AC0866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6F04A8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B68BAE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BD6BB7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7E2504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02F307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A834FB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A812F7B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907588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9DBFA8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726CB7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6582D1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FC74A5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B7BA3C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147D24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B5BC43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A6F9AC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A96024F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7E380F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DD67B2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83EC28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AB9CCE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4F75AB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05F13C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A86FDE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7C778B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4FF53D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6911C5B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7F9B00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0E264F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847431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0E4FB5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B8BA88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7CD0E0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0A0B56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05B2DF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59F65C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2413E26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BF9EAC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DAFDBB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E8D8B2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720E2B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3A738A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134A64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BDAA15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D6C7A5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0C9913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F115AD6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7D6BD33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425384C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2EDB59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45C56F7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5813E44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A3E7CEA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A4AD80D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44F49A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4FD3D280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C3F6035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765A78D0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7D9C02C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47AE0E28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835"/>
        <w:gridCol w:w="1963"/>
        <w:gridCol w:w="2767"/>
        <w:gridCol w:w="3176"/>
        <w:gridCol w:w="4143"/>
      </w:tblGrid>
      <w:tr w:rsidR="008748EA" w:rsidRPr="00797722" w14:paraId="51EDC66C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7B61FAE1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78E28E95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2684EC48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fuera de peso</w:t>
            </w:r>
          </w:p>
          <w:p w14:paraId="54694D4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66C5EBA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633DE256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29E200E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5E48F4A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2FDDC178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6953F188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5465DF8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91296F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820ED55" w14:textId="3D82741D" w:rsidR="008748EA" w:rsidRPr="00F2123A" w:rsidRDefault="00841678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noProof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114819" wp14:editId="558DD71E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22225</wp:posOffset>
                      </wp:positionV>
                      <wp:extent cx="10116185" cy="4155440"/>
                      <wp:effectExtent l="6350" t="10795" r="12065" b="5715"/>
                      <wp:wrapNone/>
                      <wp:docPr id="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0116185" cy="4155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2CFBA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.5pt;margin-top:1.75pt;width:796.55pt;height:327.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"/>
                  </w:pict>
                </mc:Fallback>
              </mc:AlternateContent>
            </w:r>
            <w:r>
              <w:rPr>
                <w:rFonts w:asciiTheme="minorHAnsi" w:hAnsiTheme="minorHAnsi"/>
                <w:bCs/>
                <w:noProof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207EAE1" wp14:editId="4C718D99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22225</wp:posOffset>
                      </wp:positionV>
                      <wp:extent cx="10173970" cy="4155440"/>
                      <wp:effectExtent l="5715" t="10795" r="12065" b="571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173970" cy="4155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37B5A5" id="AutoShape 2" o:spid="_x0000_s1026" type="#_x0000_t32" style="position:absolute;margin-left:-4.05pt;margin-top:1.75pt;width:801.1pt;height:32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"/>
                  </w:pict>
                </mc:Fallback>
              </mc:AlternateContent>
            </w:r>
          </w:p>
        </w:tc>
        <w:tc>
          <w:tcPr>
            <w:tcW w:w="1994" w:type="dxa"/>
            <w:vAlign w:val="center"/>
          </w:tcPr>
          <w:p w14:paraId="023DCBE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7C3C6E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CB1E33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F674D6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A331F0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936039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835198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821A0D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D25476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A3123B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246D34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639642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2C4BAA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039B49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0D204D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410598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45148D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22418B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DD5211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463257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AA0B28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1EDA14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12D666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D64E39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27BA5C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C942E7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BC8782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4B57A9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73D226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5BD311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6110C6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714DAF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62083D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86E36E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F8D42B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F5E4F4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014C3B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7A52AC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6680D2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0CE909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250BBB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944AB0F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A635D1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0F6A13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093390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AFFCC6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B2197D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E3D76D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703F54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DE5493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0365AE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04967D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882272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2CB132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3AACFB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AEF14F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10534A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FC0F4F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A7D2C7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4240BCF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65E5D08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C7E8E9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E30D06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1B7FD4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0F1ED11B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2C48BB6C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7D4AE410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3D1C451B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70"/>
        <w:gridCol w:w="940"/>
        <w:gridCol w:w="1379"/>
        <w:gridCol w:w="1154"/>
        <w:gridCol w:w="915"/>
        <w:gridCol w:w="1409"/>
        <w:gridCol w:w="1155"/>
        <w:gridCol w:w="915"/>
        <w:gridCol w:w="1424"/>
        <w:gridCol w:w="1154"/>
        <w:gridCol w:w="915"/>
        <w:gridCol w:w="1517"/>
        <w:gridCol w:w="1155"/>
      </w:tblGrid>
      <w:tr w:rsidR="00BE684F" w:rsidRPr="00F2123A" w14:paraId="3F49758B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0093EA10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458725B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6CBE459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5A80263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0147EC8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BE684F" w:rsidRPr="00F2123A" w14:paraId="475B8188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002F3D6D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2F543B1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4D6AC50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1416961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41878D7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084B348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4829C84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05F5F57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47D762C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2CF51FC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52D09A3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27B9EF8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2327C27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BE684F" w:rsidRPr="00F2123A" w14:paraId="66C115E0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C850A63" w14:textId="77777777" w:rsidR="00C8708A" w:rsidRPr="00F2123A" w:rsidRDefault="00BE684F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941" w:type="dxa"/>
            <w:vAlign w:val="center"/>
          </w:tcPr>
          <w:p w14:paraId="36EC327C" w14:textId="77777777" w:rsidR="00C8708A" w:rsidRPr="00F2123A" w:rsidRDefault="00BE68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1E599392" w14:textId="77777777" w:rsidR="00C8708A" w:rsidRPr="00F2123A" w:rsidRDefault="00BE68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6D7EF751" w14:textId="77777777" w:rsidR="00C8708A" w:rsidRPr="00F2123A" w:rsidRDefault="00BE68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MUY BUENO</w:t>
            </w:r>
          </w:p>
        </w:tc>
        <w:tc>
          <w:tcPr>
            <w:tcW w:w="915" w:type="dxa"/>
            <w:vAlign w:val="center"/>
          </w:tcPr>
          <w:p w14:paraId="3AE2CFDE" w14:textId="77777777" w:rsidR="00C8708A" w:rsidRPr="00F2123A" w:rsidRDefault="00BE68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2A4D51CA" w14:textId="77777777" w:rsidR="00C8708A" w:rsidRPr="00F2123A" w:rsidRDefault="00BE68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73477990" w14:textId="77777777" w:rsidR="00C8708A" w:rsidRPr="00F2123A" w:rsidRDefault="00BE68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MUY BUENO</w:t>
            </w:r>
          </w:p>
        </w:tc>
        <w:tc>
          <w:tcPr>
            <w:tcW w:w="915" w:type="dxa"/>
            <w:vAlign w:val="center"/>
          </w:tcPr>
          <w:p w14:paraId="180F789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491BBE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5E35E1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E9DA73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125DE4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4CCFAD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E684F" w:rsidRPr="00F2123A" w14:paraId="28AA4243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871280D" w14:textId="77777777" w:rsidR="00C8708A" w:rsidRPr="00F2123A" w:rsidRDefault="00BE684F" w:rsidP="00930D8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941" w:type="dxa"/>
            <w:vAlign w:val="center"/>
          </w:tcPr>
          <w:p w14:paraId="481A4BA5" w14:textId="77777777" w:rsidR="00C8708A" w:rsidRPr="00F2123A" w:rsidRDefault="00BE68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33D4D960" w14:textId="77777777" w:rsidR="00C8708A" w:rsidRPr="00F2123A" w:rsidRDefault="00BE68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07A408F4" w14:textId="77777777" w:rsidR="00C8708A" w:rsidRPr="00F2123A" w:rsidRDefault="00BE68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AF81A49" w14:textId="77777777" w:rsidR="00C8708A" w:rsidRPr="00F2123A" w:rsidRDefault="00BE68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5B152B59" w14:textId="77777777" w:rsidR="00C8708A" w:rsidRPr="00F2123A" w:rsidRDefault="00BE68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562CE473" w14:textId="77777777" w:rsidR="00C8708A" w:rsidRPr="00F2123A" w:rsidRDefault="00BE68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MUY BUENO</w:t>
            </w:r>
          </w:p>
        </w:tc>
        <w:tc>
          <w:tcPr>
            <w:tcW w:w="915" w:type="dxa"/>
            <w:vAlign w:val="center"/>
          </w:tcPr>
          <w:p w14:paraId="1344F7E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7E82B5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0D4A10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833126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A564A2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B683AF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E684F" w:rsidRPr="00F2123A" w14:paraId="07C1FCA9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6BCD0D8" w14:textId="77777777" w:rsidR="00C8708A" w:rsidRPr="00F2123A" w:rsidRDefault="00BE684F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34A4B367" w14:textId="77777777" w:rsidR="00C8708A" w:rsidRPr="00F2123A" w:rsidRDefault="00BE68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2D835474" w14:textId="77777777" w:rsidR="00C8708A" w:rsidRPr="00F2123A" w:rsidRDefault="00BE68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224BBE69" w14:textId="77777777" w:rsidR="00C8708A" w:rsidRPr="00F2123A" w:rsidRDefault="00BE68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MUY BUENO</w:t>
            </w:r>
          </w:p>
        </w:tc>
        <w:tc>
          <w:tcPr>
            <w:tcW w:w="915" w:type="dxa"/>
            <w:vAlign w:val="center"/>
          </w:tcPr>
          <w:p w14:paraId="4ED47492" w14:textId="77777777" w:rsidR="00C8708A" w:rsidRPr="00F2123A" w:rsidRDefault="00BE68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4788E83E" w14:textId="77777777" w:rsidR="00C8708A" w:rsidRPr="00F2123A" w:rsidRDefault="00BE68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6A427F3E" w14:textId="77777777" w:rsidR="00C8708A" w:rsidRPr="00F2123A" w:rsidRDefault="00BE68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MUY BUENO</w:t>
            </w:r>
          </w:p>
        </w:tc>
        <w:tc>
          <w:tcPr>
            <w:tcW w:w="915" w:type="dxa"/>
            <w:vAlign w:val="center"/>
          </w:tcPr>
          <w:p w14:paraId="14185CDF" w14:textId="77777777" w:rsidR="00C8708A" w:rsidRPr="00F2123A" w:rsidRDefault="00BE68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05AF8758" w14:textId="77777777" w:rsidR="00C8708A" w:rsidRPr="00F2123A" w:rsidRDefault="00BE68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39E7F484" w14:textId="77777777" w:rsidR="00C8708A" w:rsidRPr="00F2123A" w:rsidRDefault="00BE68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MUY BUENO</w:t>
            </w:r>
          </w:p>
        </w:tc>
        <w:tc>
          <w:tcPr>
            <w:tcW w:w="798" w:type="dxa"/>
            <w:vAlign w:val="center"/>
          </w:tcPr>
          <w:p w14:paraId="129C329D" w14:textId="77777777" w:rsidR="00C8708A" w:rsidRPr="00F2123A" w:rsidRDefault="00BE68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0D4E6F87" w14:textId="77777777" w:rsidR="00C8708A" w:rsidRPr="00F2123A" w:rsidRDefault="00BE68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15195441" w14:textId="77777777" w:rsidR="00C8708A" w:rsidRPr="00F2123A" w:rsidRDefault="00BE68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MUY BUENO</w:t>
            </w:r>
          </w:p>
        </w:tc>
      </w:tr>
      <w:tr w:rsidR="00BE684F" w:rsidRPr="00F2123A" w14:paraId="0B3ABE58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80697F7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7000BDE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6781A18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31E9FD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8E604B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2B4FE0F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276EAC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71AB0B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5FA01B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320D44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D7B5E0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0D26CD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3A710C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E684F" w:rsidRPr="00F2123A" w14:paraId="1A3DC49A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7A4DD9B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AD6608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4D41A6A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AA35AC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7DED67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AD680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205DBF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5D4C7E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F05F13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2038DF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D6A256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C29D71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C2DF5D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E684F" w:rsidRPr="00F2123A" w14:paraId="7B4B1309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EAC0CF4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979D1A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116C7B1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9BAD42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F69E23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7C18301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6F9F9E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EF6315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45CFEFE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53389B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536598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114ED5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AE26BB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E684F" w:rsidRPr="00F2123A" w14:paraId="6A5D1A9D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A263786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772CB31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08E082E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809CAA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AB13FF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CF0B16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8D2130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E31F61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DBAFA2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91B27D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1D4717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6E11E6E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FD5063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E684F" w:rsidRPr="00F2123A" w14:paraId="08DCB0BE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0D2EBAE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06A8223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7B36688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1560D1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D410EC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3E1105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C3D5D0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925E96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E78A9F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61CC7B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92580C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ECB3ED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635CBE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E684F" w:rsidRPr="00F2123A" w14:paraId="4378B8EC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5752FAF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4BB30B1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2EBC516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98AFE0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43F71A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0F83F8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EAAF84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003F03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22388A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83D851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B27C62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FEAC91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D319DA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095B1F9D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07D87067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155CD2E6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5136CDD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54433AC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47F4212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1169EA8" w14:textId="77777777" w:rsidR="00BE6751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4BD15F02" w14:textId="77777777" w:rsidR="00E826FC" w:rsidRPr="00E826FC" w:rsidRDefault="00E826FC" w:rsidP="00E826FC">
      <w:pPr>
        <w:ind w:right="1984"/>
        <w:rPr>
          <w:rFonts w:asciiTheme="minorHAnsi" w:hAnsiTheme="minorHAnsi"/>
          <w:b/>
          <w:bCs/>
          <w:iCs/>
          <w:lang w:val="es-ES_tradnl"/>
        </w:rPr>
      </w:pPr>
    </w:p>
    <w:p w14:paraId="3A36B09C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F222530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E826FC">
        <w:rPr>
          <w:rFonts w:asciiTheme="minorHAnsi" w:hAnsiTheme="minorHAnsi"/>
          <w:bCs/>
          <w:iCs/>
          <w:lang w:val="es-ES_tradnl"/>
        </w:rPr>
        <w:t xml:space="preserve"> x</w:t>
      </w:r>
    </w:p>
    <w:p w14:paraId="3BF99E72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E826FC">
        <w:rPr>
          <w:rFonts w:asciiTheme="minorHAnsi" w:hAnsiTheme="minorHAnsi"/>
          <w:bCs/>
          <w:iCs/>
          <w:lang w:val="es-ES_tradnl"/>
        </w:rPr>
        <w:t xml:space="preserve"> x</w:t>
      </w:r>
    </w:p>
    <w:p w14:paraId="7240467D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E826FC">
        <w:rPr>
          <w:rFonts w:asciiTheme="minorHAnsi" w:hAnsiTheme="minorHAnsi"/>
          <w:bCs/>
          <w:iCs/>
          <w:lang w:val="es-ES_tradnl"/>
        </w:rPr>
        <w:t xml:space="preserve"> x</w:t>
      </w:r>
    </w:p>
    <w:p w14:paraId="26DD29C4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  <w:r w:rsidR="00E826FC">
        <w:rPr>
          <w:rFonts w:asciiTheme="minorHAnsi" w:hAnsiTheme="minorHAnsi"/>
          <w:bCs/>
          <w:iCs/>
          <w:lang w:val="es-ES_tradnl"/>
        </w:rPr>
        <w:t xml:space="preserve"> x</w:t>
      </w:r>
    </w:p>
    <w:p w14:paraId="0D97FD87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AE5D5CC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E47BDF6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14F71D1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7FCE24AE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2622B89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2B2CF838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773B40D3" w14:textId="77777777" w:rsidR="00EF5725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  <w:r w:rsidR="00BE684F">
        <w:rPr>
          <w:rFonts w:asciiTheme="minorHAnsi" w:hAnsiTheme="minorHAnsi"/>
          <w:lang w:val="es-ES_tradnl"/>
        </w:rPr>
        <w:t xml:space="preserve"> </w:t>
      </w:r>
    </w:p>
    <w:p w14:paraId="3732DF9B" w14:textId="77777777" w:rsidR="00BE684F" w:rsidRDefault="00BE684F" w:rsidP="007F20BB">
      <w:pPr>
        <w:ind w:left="708" w:right="1984"/>
        <w:rPr>
          <w:rFonts w:asciiTheme="minorHAnsi" w:hAnsiTheme="minorHAnsi"/>
          <w:lang w:val="es-ES_tradnl"/>
        </w:rPr>
      </w:pPr>
    </w:p>
    <w:p w14:paraId="35B90803" w14:textId="77777777" w:rsidR="00BE684F" w:rsidRPr="00F2123A" w:rsidRDefault="00BE684F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CAMPEONES: 1 TORO: EL JINETE NELSON VALENZUELA N° 31947-3 DEL CLUB MELIPILLA GOLPEÓ EL NOVILLO CON LA MANO EN EL APIÑADERO, ESTA COLLERA HISO 6 PUNTOS BUENOS EN ESTE TORO, INCIDIÓ EN EL CORTE PARA EL SEGUNDO PERO NO CORRIO YA QUE EL DELGADO LO ELIMINÓ DE LA SERIE DE CAMPEONES.</w:t>
      </w:r>
    </w:p>
    <w:p w14:paraId="1675389A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2A0939CC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3EFB1662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41968E2F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47D98015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7E138BC1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4EE55B0E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4FE3104F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</w:t>
      </w:r>
      <w:r w:rsidR="00BE684F" w:rsidRPr="00F2123A">
        <w:rPr>
          <w:rFonts w:asciiTheme="minorHAnsi" w:hAnsiTheme="minorHAnsi"/>
          <w:lang w:val="es-ES_tradnl"/>
        </w:rPr>
        <w:t>:</w:t>
      </w:r>
      <w:r w:rsidR="00BE684F">
        <w:rPr>
          <w:rFonts w:asciiTheme="minorHAnsi" w:hAnsiTheme="minorHAnsi"/>
          <w:lang w:val="es-ES_tradnl"/>
        </w:rPr>
        <w:t xml:space="preserve"> BUENA.</w:t>
      </w:r>
    </w:p>
    <w:p w14:paraId="54F599F0" w14:textId="77777777" w:rsidR="00DC436B" w:rsidRPr="00F2123A" w:rsidRDefault="00CB78C4" w:rsidP="00664DFE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DC436B">
        <w:rPr>
          <w:rFonts w:asciiTheme="minorHAnsi" w:hAnsiTheme="minorHAnsi"/>
          <w:lang w:val="es-ES_tradnl"/>
        </w:rPr>
        <w:t xml:space="preserve"> </w:t>
      </w:r>
      <w:r w:rsidR="00BE684F">
        <w:rPr>
          <w:rFonts w:asciiTheme="minorHAnsi" w:hAnsiTheme="minorHAnsi"/>
          <w:lang w:val="es-ES_tradnl"/>
        </w:rPr>
        <w:t>UBICADA A 3 MTS LADO DERECHO DE LA CASETA DEL JURADO.</w:t>
      </w:r>
    </w:p>
    <w:p w14:paraId="6D1F73F6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AB09428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DC436B">
        <w:rPr>
          <w:rFonts w:asciiTheme="minorHAnsi" w:hAnsiTheme="minorHAnsi"/>
          <w:lang w:val="es-ES_tradnl"/>
        </w:rPr>
        <w:t xml:space="preserve"> </w:t>
      </w:r>
      <w:r w:rsidR="00E2263C">
        <w:rPr>
          <w:rFonts w:asciiTheme="minorHAnsi" w:hAnsiTheme="minorHAnsi"/>
          <w:lang w:val="es-ES_tradnl"/>
        </w:rPr>
        <w:t xml:space="preserve"> </w:t>
      </w:r>
    </w:p>
    <w:p w14:paraId="1330C309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50B6F773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63FE60C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2C692A16" w14:textId="77777777" w:rsidR="00BB03EE" w:rsidRDefault="00E2263C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1° LIBRE: OSVALDO FUENTES N° 113379 CLUB MELIPILLA, PUDO SEGUIR CORRIENDO.</w:t>
      </w:r>
    </w:p>
    <w:p w14:paraId="59804BA8" w14:textId="77777777" w:rsidR="00E2263C" w:rsidRDefault="00E2263C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2° LIBRE: GONZALO REYES N° 31688-1, PUDO SEGUIR CORRIENDO.</w:t>
      </w:r>
    </w:p>
    <w:p w14:paraId="29E358AE" w14:textId="77777777" w:rsidR="00E2263C" w:rsidRPr="007F20BB" w:rsidRDefault="00E2263C" w:rsidP="007F20BB">
      <w:pPr>
        <w:ind w:left="708" w:right="1984"/>
        <w:rPr>
          <w:rFonts w:asciiTheme="minorHAnsi" w:hAnsiTheme="minorHAnsi"/>
          <w:lang w:val="es-ES_tradnl"/>
        </w:rPr>
      </w:pPr>
    </w:p>
    <w:p w14:paraId="11CDCD3A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</w:p>
    <w:p w14:paraId="1F46DE86" w14:textId="77777777" w:rsidR="00EB00E4" w:rsidRDefault="00E2263C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 w:eastAsia="fr-FR"/>
        </w:rPr>
        <w:t>EN EL PRIMER TORO DE LA SERIE DE CAMPEONES SE TUVO QUE RETIRAR LA COLLERA N° 9 POR LESION DE LA YEGUA CUANDO IBA SALIENDO DEL APIÑADERO.</w:t>
      </w:r>
    </w:p>
    <w:p w14:paraId="7CD373D9" w14:textId="77777777" w:rsidR="00E2263C" w:rsidRPr="00F2123A" w:rsidRDefault="00E2263C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 w:eastAsia="fr-FR"/>
        </w:rPr>
        <w:t>3° TORO: EL CAPATAZ CAMBIA EL TORO A LA COLLERA NÚMERO 20 POR QUE ESTABA ACALAMBRADO.</w:t>
      </w:r>
    </w:p>
    <w:p w14:paraId="57103C60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4E9021F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1A033189" w14:textId="77777777" w:rsidR="008748EA" w:rsidRDefault="00E2263C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BUENA, UNA PERSONA MUY SERIA Y CON MUCHA TRAYECTORIA Y EXPERIENCIA EN EL RODEO.</w:t>
      </w:r>
    </w:p>
    <w:p w14:paraId="0790192F" w14:textId="77777777" w:rsidR="00E2263C" w:rsidRPr="008748EA" w:rsidRDefault="00E2263C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E22CD55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582C04A1" w14:textId="77777777" w:rsidR="007F20BB" w:rsidRPr="007F20BB" w:rsidRDefault="00E2263C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BUENA, MUY BUEN SECRETARIO YA QUE ESTA ATENTO A LAS CORRIDAS Y A DECIR LO QUE UNO LEM COMPUTA.</w:t>
      </w:r>
    </w:p>
    <w:p w14:paraId="2BBA6AA8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99A8487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7DAEC30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4A3A94F" w14:textId="77777777" w:rsidR="00282524" w:rsidRPr="00004881" w:rsidRDefault="007F20BB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 w:rsidRPr="00004881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65A2F431" w14:textId="77777777" w:rsidR="00282524" w:rsidRDefault="00E2263C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MUY BUEN RODEO, </w:t>
      </w:r>
      <w:r w:rsidR="00537917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MUY PUNTUALES EN LOS INICIOS DE CADA SERIE Y CON EXCELENTE GANADO.</w:t>
      </w:r>
    </w:p>
    <w:p w14:paraId="377EFA5B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1D5746E2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38470D11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18CD0B29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0D31F066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4FE03DFD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8B6F0F1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D464C2E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1CE55981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6F6EACD9" w14:textId="77777777" w:rsidTr="00797722">
        <w:trPr>
          <w:trHeight w:val="293"/>
        </w:trPr>
        <w:tc>
          <w:tcPr>
            <w:tcW w:w="3969" w:type="dxa"/>
          </w:tcPr>
          <w:p w14:paraId="25A766B5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221BF41D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2570C584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72562FA4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58DEB7C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3E9EDDB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4056A920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7A2FDC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2EF7EC3" w14:textId="77777777" w:rsidR="00282524" w:rsidRDefault="0053791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43E6DF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33D75A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17D78D7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35BDE22" w14:textId="77777777" w:rsidR="00282524" w:rsidRDefault="00E2172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3665A38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E1ECC1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A0CADD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7375CB2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9004E6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BCD4D63" w14:textId="77777777" w:rsidR="00282524" w:rsidRDefault="0053791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F204B6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E889BB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19CBBED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865DAE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68BE015" w14:textId="77777777" w:rsidR="00282524" w:rsidRDefault="00E2172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4F26C2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4F8F2E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5D8C3F6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868E29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ACA10C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59082D6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32CB19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14A502D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96B7D1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BAA22DC" w14:textId="77777777" w:rsidR="00282524" w:rsidRDefault="00E2172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4636C8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9C2E6AB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3517F99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3CE52D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D4E0004" w14:textId="77777777" w:rsidR="00282524" w:rsidRDefault="00E2172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A1F3FD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548218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2B3C379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02DE1D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B3CE4B8" w14:textId="77777777" w:rsidR="00282524" w:rsidRDefault="00E2172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95B5AF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BE1ACAC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6BA9FC7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347C4C9" w14:textId="77777777" w:rsidR="00282524" w:rsidRDefault="00E2172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2355459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</w:tbl>
    <w:p w14:paraId="60BE9165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09DCC8B4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760C6247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5423232C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63091FAE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</w:p>
    <w:sectPr w:rsidR="00282524" w:rsidRPr="00282524" w:rsidSect="00D675E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6" w:h="122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E9B42" w14:textId="77777777" w:rsidR="00945032" w:rsidRDefault="00945032" w:rsidP="00E47267">
      <w:r>
        <w:separator/>
      </w:r>
    </w:p>
  </w:endnote>
  <w:endnote w:type="continuationSeparator" w:id="0">
    <w:p w14:paraId="024EC0F6" w14:textId="77777777" w:rsidR="00945032" w:rsidRDefault="00945032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65A9B631" w14:textId="77777777" w:rsidR="00BE684F" w:rsidRDefault="00BE684F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3ABF588F" w14:textId="77777777" w:rsidR="00BE684F" w:rsidRDefault="00BE684F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15ED61A2" w14:textId="77777777" w:rsidR="00BE684F" w:rsidRDefault="00BE684F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537917">
          <w:rPr>
            <w:rStyle w:val="Nmerodepgina"/>
            <w:noProof/>
          </w:rPr>
          <w:t>5</w:t>
        </w:r>
        <w:r>
          <w:rPr>
            <w:rStyle w:val="Nmerodepgina"/>
          </w:rPr>
          <w:fldChar w:fldCharType="end"/>
        </w:r>
      </w:p>
    </w:sdtContent>
  </w:sdt>
  <w:p w14:paraId="4EC731EF" w14:textId="77777777" w:rsidR="00BE684F" w:rsidRDefault="00BE684F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4AD36C80" w14:textId="77777777" w:rsidR="00BE684F" w:rsidRPr="00885789" w:rsidRDefault="00BE684F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2BF639B3" w14:textId="77777777" w:rsidR="00BE684F" w:rsidRDefault="00BE684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95F87" w14:textId="77777777" w:rsidR="00945032" w:rsidRDefault="00945032" w:rsidP="00E47267">
      <w:r>
        <w:separator/>
      </w:r>
    </w:p>
  </w:footnote>
  <w:footnote w:type="continuationSeparator" w:id="0">
    <w:p w14:paraId="3AB30E57" w14:textId="77777777" w:rsidR="00945032" w:rsidRDefault="00945032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02824" w14:textId="77777777" w:rsidR="00BE684F" w:rsidRDefault="00945032">
    <w:pPr>
      <w:pStyle w:val="Encabezado"/>
    </w:pPr>
    <w:r>
      <w:rPr>
        <w:noProof/>
      </w:rPr>
      <w:pict w14:anchorId="4BF200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BF70C" w14:textId="1C1DB14D" w:rsidR="00BE684F" w:rsidRDefault="00945032">
    <w:pPr>
      <w:pStyle w:val="Encabezado"/>
    </w:pPr>
    <w:r>
      <w:rPr>
        <w:noProof/>
      </w:rPr>
      <w:pict w14:anchorId="1E16CE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  <w:r w:rsidR="00841678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C08B676" wp14:editId="152A8ADB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10089515" cy="295910"/>
              <wp:effectExtent l="3810" t="0" r="3175" b="1905"/>
              <wp:wrapSquare wrapText="bothSides"/>
              <wp:docPr id="1" name="Rectángu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089515" cy="29591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02EFBA" w14:textId="77777777" w:rsidR="00BE684F" w:rsidRPr="00E47267" w:rsidRDefault="00BE684F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C08B676" id="Rectángulo 197" o:spid="_x0000_s1026" style="position:absolute;margin-left:0;margin-top:0;width:794.45pt;height:23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" o:allowoverlap="f" fillcolor="#4472c4 [3204]" stroked="f" strokeweight="1pt">
              <v:textbox style="mso-fit-shape-to-text:t">
                <w:txbxContent>
                  <w:p w14:paraId="0A02EFBA" w14:textId="77777777" w:rsidR="00BE684F" w:rsidRPr="00E47267" w:rsidRDefault="00BE684F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EB3B6" w14:textId="77777777" w:rsidR="00BE684F" w:rsidRDefault="00945032">
    <w:pPr>
      <w:pStyle w:val="Encabezado"/>
    </w:pPr>
    <w:r>
      <w:rPr>
        <w:noProof/>
      </w:rPr>
      <w:pict w14:anchorId="254CAF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4881"/>
    <w:rsid w:val="0000670B"/>
    <w:rsid w:val="0001685E"/>
    <w:rsid w:val="00024979"/>
    <w:rsid w:val="000705B5"/>
    <w:rsid w:val="00081B96"/>
    <w:rsid w:val="000E5872"/>
    <w:rsid w:val="00131E14"/>
    <w:rsid w:val="00143B54"/>
    <w:rsid w:val="00143BDD"/>
    <w:rsid w:val="001A6A89"/>
    <w:rsid w:val="001C2D32"/>
    <w:rsid w:val="001C6309"/>
    <w:rsid w:val="001D192A"/>
    <w:rsid w:val="001E0FC3"/>
    <w:rsid w:val="001E3322"/>
    <w:rsid w:val="002565FC"/>
    <w:rsid w:val="00282524"/>
    <w:rsid w:val="00306F44"/>
    <w:rsid w:val="00312EAD"/>
    <w:rsid w:val="003254DB"/>
    <w:rsid w:val="00360EC5"/>
    <w:rsid w:val="003E68ED"/>
    <w:rsid w:val="00454711"/>
    <w:rsid w:val="004C095E"/>
    <w:rsid w:val="004C41B3"/>
    <w:rsid w:val="004F43A4"/>
    <w:rsid w:val="0050508E"/>
    <w:rsid w:val="005052C0"/>
    <w:rsid w:val="00521882"/>
    <w:rsid w:val="005266FA"/>
    <w:rsid w:val="005355A7"/>
    <w:rsid w:val="00537917"/>
    <w:rsid w:val="00537C1D"/>
    <w:rsid w:val="00574A62"/>
    <w:rsid w:val="00574EA2"/>
    <w:rsid w:val="005B2493"/>
    <w:rsid w:val="005D5630"/>
    <w:rsid w:val="005E050C"/>
    <w:rsid w:val="00601EB4"/>
    <w:rsid w:val="006173BB"/>
    <w:rsid w:val="00617C97"/>
    <w:rsid w:val="00664DFE"/>
    <w:rsid w:val="006754A0"/>
    <w:rsid w:val="00677FC3"/>
    <w:rsid w:val="006A75F3"/>
    <w:rsid w:val="0073044C"/>
    <w:rsid w:val="00797722"/>
    <w:rsid w:val="007A389D"/>
    <w:rsid w:val="007F0ADE"/>
    <w:rsid w:val="007F20BB"/>
    <w:rsid w:val="0080713A"/>
    <w:rsid w:val="00831F36"/>
    <w:rsid w:val="00841678"/>
    <w:rsid w:val="0084174B"/>
    <w:rsid w:val="008748EA"/>
    <w:rsid w:val="00875103"/>
    <w:rsid w:val="00885789"/>
    <w:rsid w:val="008E5346"/>
    <w:rsid w:val="008E698D"/>
    <w:rsid w:val="0090384A"/>
    <w:rsid w:val="009146B8"/>
    <w:rsid w:val="00930D8B"/>
    <w:rsid w:val="00932F86"/>
    <w:rsid w:val="00945032"/>
    <w:rsid w:val="009521AE"/>
    <w:rsid w:val="00966CE1"/>
    <w:rsid w:val="00982BCD"/>
    <w:rsid w:val="009C0FE2"/>
    <w:rsid w:val="009D4D36"/>
    <w:rsid w:val="009F7906"/>
    <w:rsid w:val="00A10EC3"/>
    <w:rsid w:val="00A110FD"/>
    <w:rsid w:val="00A1637E"/>
    <w:rsid w:val="00A41856"/>
    <w:rsid w:val="00A50D6F"/>
    <w:rsid w:val="00A75EE5"/>
    <w:rsid w:val="00A8519C"/>
    <w:rsid w:val="00A92DF7"/>
    <w:rsid w:val="00B13878"/>
    <w:rsid w:val="00B47FC9"/>
    <w:rsid w:val="00BB03EE"/>
    <w:rsid w:val="00BB0936"/>
    <w:rsid w:val="00BE6751"/>
    <w:rsid w:val="00BE684F"/>
    <w:rsid w:val="00C03B25"/>
    <w:rsid w:val="00C17135"/>
    <w:rsid w:val="00C17A1B"/>
    <w:rsid w:val="00C7674F"/>
    <w:rsid w:val="00C8708A"/>
    <w:rsid w:val="00CB78C4"/>
    <w:rsid w:val="00CD3A4B"/>
    <w:rsid w:val="00D5452F"/>
    <w:rsid w:val="00D675E0"/>
    <w:rsid w:val="00DC436B"/>
    <w:rsid w:val="00DD4685"/>
    <w:rsid w:val="00DE456F"/>
    <w:rsid w:val="00E07FC5"/>
    <w:rsid w:val="00E21721"/>
    <w:rsid w:val="00E2263C"/>
    <w:rsid w:val="00E41B38"/>
    <w:rsid w:val="00E457DF"/>
    <w:rsid w:val="00E47267"/>
    <w:rsid w:val="00E81812"/>
    <w:rsid w:val="00E826FC"/>
    <w:rsid w:val="00EA091F"/>
    <w:rsid w:val="00EB00E4"/>
    <w:rsid w:val="00EE3F6E"/>
    <w:rsid w:val="00EF5725"/>
    <w:rsid w:val="00F0520C"/>
    <w:rsid w:val="00F2123A"/>
    <w:rsid w:val="00F54506"/>
    <w:rsid w:val="00F60FFE"/>
    <w:rsid w:val="00F66FAD"/>
    <w:rsid w:val="00F86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1F086"/>
  <w15:docId w15:val="{A36F0EA7-364E-4805-AFE2-FE382088F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8C8C067-58B8-0A41-88E2-68B3C520A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789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cp:lastPrinted>2021-08-20T19:02:00Z</cp:lastPrinted>
  <dcterms:created xsi:type="dcterms:W3CDTF">2021-11-17T17:48:00Z</dcterms:created>
  <dcterms:modified xsi:type="dcterms:W3CDTF">2021-11-17T17:48:00Z</dcterms:modified>
</cp:coreProperties>
</file>